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525D16" w:rsidRDefault="007F257A" w:rsidP="00525D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 1 (Intro to Biology): Topics</w:t>
      </w:r>
      <w:r w:rsidRPr="00525D16">
        <w:rPr>
          <w:rFonts w:ascii="Arial" w:hAnsi="Arial" w:cs="Arial"/>
          <w:b/>
          <w:sz w:val="20"/>
          <w:szCs w:val="20"/>
          <w:u w:val="single"/>
        </w:rPr>
        <w:t>, Objectives, and Specific Learning Targets</w:t>
      </w:r>
    </w:p>
    <w:p w:rsidR="00525D16" w:rsidRPr="00525D16" w:rsidRDefault="00525D16" w:rsidP="00525D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25D16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525D16">
        <w:rPr>
          <w:rFonts w:ascii="Arial" w:hAnsi="Arial" w:cs="Arial"/>
          <w:sz w:val="20"/>
          <w:szCs w:val="20"/>
        </w:rPr>
        <w:t>Ottolini</w:t>
      </w:r>
      <w:proofErr w:type="spellEnd"/>
      <w:r w:rsidRPr="00525D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25D16">
        <w:rPr>
          <w:rFonts w:ascii="Arial" w:hAnsi="Arial" w:cs="Arial"/>
          <w:sz w:val="20"/>
          <w:szCs w:val="20"/>
        </w:rPr>
        <w:t>PreAP</w:t>
      </w:r>
      <w:proofErr w:type="spellEnd"/>
      <w:r w:rsidRPr="00525D16">
        <w:rPr>
          <w:rFonts w:ascii="Arial" w:hAnsi="Arial" w:cs="Arial"/>
          <w:sz w:val="20"/>
          <w:szCs w:val="20"/>
        </w:rPr>
        <w:t xml:space="preserve"> Biology</w:t>
      </w:r>
    </w:p>
    <w:p w:rsidR="00525D16" w:rsidRPr="007F257A" w:rsidRDefault="00525D16" w:rsidP="00525D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3"/>
        <w:gridCol w:w="2527"/>
        <w:gridCol w:w="5410"/>
        <w:gridCol w:w="2718"/>
        <w:gridCol w:w="2348"/>
      </w:tblGrid>
      <w:tr w:rsidR="00525D16" w:rsidTr="00525D16">
        <w:trPr>
          <w:trHeight w:val="521"/>
        </w:trPr>
        <w:tc>
          <w:tcPr>
            <w:tcW w:w="1613" w:type="dxa"/>
          </w:tcPr>
          <w:p w:rsidR="00525D16" w:rsidRPr="007F257A" w:rsidRDefault="00525D1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527" w:type="dxa"/>
          </w:tcPr>
          <w:p w:rsidR="00525D16" w:rsidRPr="007F257A" w:rsidRDefault="00525D1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25D16">
              <w:rPr>
                <w:rFonts w:ascii="Arial" w:hAnsi="Arial" w:cs="Arial"/>
                <w:sz w:val="20"/>
                <w:szCs w:val="20"/>
              </w:rPr>
              <w:t>(with VA SOL in parentheses)</w:t>
            </w:r>
          </w:p>
        </w:tc>
        <w:tc>
          <w:tcPr>
            <w:tcW w:w="5410" w:type="dxa"/>
          </w:tcPr>
          <w:p w:rsidR="00525D16" w:rsidRPr="007F257A" w:rsidRDefault="00525D1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718" w:type="dxa"/>
          </w:tcPr>
          <w:p w:rsidR="00525D16" w:rsidRDefault="00525D16" w:rsidP="007603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525D16" w:rsidRPr="006832BF" w:rsidRDefault="00525D16" w:rsidP="007603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348" w:type="dxa"/>
          </w:tcPr>
          <w:p w:rsidR="00525D16" w:rsidRPr="007F257A" w:rsidRDefault="00525D16" w:rsidP="007603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525D16" w:rsidRPr="006832BF" w:rsidRDefault="00525D16" w:rsidP="007603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25D16" w:rsidTr="00525D16">
        <w:trPr>
          <w:trHeight w:val="521"/>
        </w:trPr>
        <w:tc>
          <w:tcPr>
            <w:tcW w:w="1613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Characteristics of Life</w:t>
            </w:r>
          </w:p>
        </w:tc>
        <w:tc>
          <w:tcPr>
            <w:tcW w:w="2527" w:type="dxa"/>
          </w:tcPr>
          <w:p w:rsidR="00525D16" w:rsidRPr="007F257A" w:rsidRDefault="00525D16" w:rsidP="007F257A">
            <w:pPr>
              <w:tabs>
                <w:tab w:val="left" w:pos="374"/>
              </w:tabs>
              <w:rPr>
                <w:rFonts w:ascii="Arial" w:hAnsi="Arial" w:cs="Arial"/>
                <w:sz w:val="20"/>
                <w:szCs w:val="20"/>
              </w:rPr>
            </w:pPr>
            <w:r w:rsidRPr="007F257A">
              <w:rPr>
                <w:rFonts w:ascii="Arial" w:hAnsi="Arial" w:cs="Arial"/>
                <w:sz w:val="20"/>
                <w:szCs w:val="20"/>
              </w:rPr>
              <w:t>1.</w:t>
            </w:r>
            <w:r w:rsidRPr="007F257A">
              <w:rPr>
                <w:rFonts w:ascii="Arial" w:hAnsi="Arial" w:cs="Arial"/>
                <w:sz w:val="20"/>
                <w:szCs w:val="20"/>
              </w:rPr>
              <w:tab/>
              <w:t>You will be able to identify and provide examples of the characteristics found in all  living organisms</w:t>
            </w: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You will be able to identify an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d provide examples of the characteristics found in all living organisms.  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501"/>
        </w:trPr>
        <w:tc>
          <w:tcPr>
            <w:tcW w:w="1613" w:type="dxa"/>
            <w:vMerge w:val="restart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 Safety and Experimental Design</w:t>
            </w:r>
          </w:p>
        </w:tc>
        <w:tc>
          <w:tcPr>
            <w:tcW w:w="2527" w:type="dxa"/>
            <w:vMerge w:val="restart"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7F257A">
              <w:rPr>
                <w:rFonts w:ascii="Arial" w:hAnsi="Arial" w:cs="Arial"/>
                <w:sz w:val="20"/>
                <w:szCs w:val="20"/>
              </w:rPr>
              <w:t>You will be able to create a testable hypothesis based on scientific literature and/or prior observation and design a safe and effective experiment to test this hypothesis.  (BIO 1 b, c, h ,</w:t>
            </w:r>
            <w:proofErr w:type="spellStart"/>
            <w:r w:rsidRPr="007F257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7F257A">
              <w:rPr>
                <w:rFonts w:ascii="Arial" w:hAnsi="Arial" w:cs="Arial"/>
                <w:sz w:val="20"/>
                <w:szCs w:val="20"/>
              </w:rPr>
              <w:t>, j)</w:t>
            </w:r>
          </w:p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A523CA" w:rsidRDefault="00525D16" w:rsidP="00A523CA">
            <w:pPr>
              <w:rPr>
                <w:rFonts w:ascii="Arial" w:hAnsi="Arial" w:cs="Arial"/>
                <w:sz w:val="20"/>
                <w:szCs w:val="20"/>
              </w:rPr>
            </w:pPr>
            <w:r w:rsidRPr="00A523CA"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23CA">
              <w:rPr>
                <w:rFonts w:ascii="Arial" w:hAnsi="Arial" w:cs="Arial"/>
                <w:sz w:val="20"/>
                <w:szCs w:val="20"/>
              </w:rPr>
              <w:t xml:space="preserve">You will be able to distinguish between </w:t>
            </w:r>
            <w:r>
              <w:rPr>
                <w:rFonts w:ascii="Arial" w:hAnsi="Arial" w:cs="Arial"/>
                <w:sz w:val="20"/>
                <w:szCs w:val="20"/>
              </w:rPr>
              <w:t>safe and unsafe lab procedures and use safe lab procedures during experiments.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50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collect both qualitative and quantitative observations.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575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distinguish between observations and inferences.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6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CD55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You will be able to create testable hypotheses predicting cause and effect relationships (i.e. in an “If, then” format) using observations and information from other scientists. 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6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You will be able to identify the independent variable and the levels of the independent variable that will be used in an experiment.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6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f. You will be able to identify the dependent variable and the method you will use to measure the dependent variable in an experiment.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43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You will be able to identify variables that must be held constant in an experiment.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43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You will be able to distinguish between the control group and experimental group in an experiment and explain the purpose of a control group.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81"/>
        </w:trPr>
        <w:tc>
          <w:tcPr>
            <w:tcW w:w="1613" w:type="dxa"/>
            <w:vMerge w:val="restart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Analysis</w:t>
            </w:r>
          </w:p>
        </w:tc>
        <w:tc>
          <w:tcPr>
            <w:tcW w:w="2527" w:type="dxa"/>
            <w:vMerge w:val="restart"/>
          </w:tcPr>
          <w:p w:rsidR="00525D16" w:rsidRPr="00CD5563" w:rsidRDefault="00525D16" w:rsidP="00CD5563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D5563">
              <w:rPr>
                <w:rFonts w:ascii="Arial" w:hAnsi="Arial" w:cs="Arial"/>
                <w:sz w:val="20"/>
                <w:szCs w:val="20"/>
              </w:rPr>
              <w:t>You will be able to collect, organize, and analyze data. (BIO 1 a, d, f, g)</w:t>
            </w:r>
          </w:p>
          <w:p w:rsidR="00525D16" w:rsidRPr="007F257A" w:rsidRDefault="00525D16" w:rsidP="00CD5563">
            <w:pPr>
              <w:pStyle w:val="ListParagraph"/>
              <w:tabs>
                <w:tab w:val="left" w:pos="37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CD5563" w:rsidRDefault="00525D16" w:rsidP="00CD5563">
            <w:pPr>
              <w:rPr>
                <w:rFonts w:ascii="Arial" w:hAnsi="Arial" w:cs="Arial"/>
                <w:sz w:val="20"/>
                <w:szCs w:val="20"/>
              </w:rPr>
            </w:pPr>
            <w:r w:rsidRPr="00CD5563"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z w:val="20"/>
                <w:szCs w:val="20"/>
              </w:rPr>
              <w:t xml:space="preserve"> You will be able to record quantitative data in clearly labeled tables/charts with units.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8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CD5563" w:rsidRDefault="00525D16" w:rsidP="00CD5563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choose the appropriate graph (i.e. line graph, bar graph, pie graph) to organize your data and use this graph to show a relationship between the independent and dependent variable.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38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CD5563" w:rsidRDefault="00525D16" w:rsidP="00CD5563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You will be able to identify and discuss trends in the data based on your charts and graphs.  (Ex: an increase in the amount of physical activity appears to cause an increased production of sweat).   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512"/>
        </w:trPr>
        <w:tc>
          <w:tcPr>
            <w:tcW w:w="1613" w:type="dxa"/>
            <w:vMerge w:val="restart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Drawing Conclusions </w:t>
            </w:r>
          </w:p>
        </w:tc>
        <w:tc>
          <w:tcPr>
            <w:tcW w:w="2527" w:type="dxa"/>
            <w:vMerge w:val="restart"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7F257A">
              <w:rPr>
                <w:rFonts w:ascii="Arial" w:hAnsi="Arial" w:cs="Arial"/>
                <w:sz w:val="20"/>
                <w:szCs w:val="20"/>
              </w:rPr>
              <w:t>You will be able to draw relevant conclusions from scientific literature and/or experimental data and communicate your findings clearly and thoroughly (BIO 1 e, j)</w:t>
            </w:r>
          </w:p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CD5563" w:rsidRDefault="00525D16" w:rsidP="00CD5563">
            <w:pPr>
              <w:rPr>
                <w:rFonts w:ascii="Arial" w:hAnsi="Arial" w:cs="Arial"/>
                <w:sz w:val="20"/>
                <w:szCs w:val="20"/>
              </w:rPr>
            </w:pPr>
            <w:r w:rsidRPr="00CD5563"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z w:val="20"/>
                <w:szCs w:val="20"/>
              </w:rPr>
              <w:t xml:space="preserve"> You will be able to determine whether data support or do not support a hypothesis.</w:t>
            </w:r>
            <w:r w:rsidRPr="00CD556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530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propose further hypotheses and directions for continued research.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D16" w:rsidTr="00525D16">
        <w:trPr>
          <w:trHeight w:val="766"/>
        </w:trPr>
        <w:tc>
          <w:tcPr>
            <w:tcW w:w="1613" w:type="dxa"/>
            <w:vMerge/>
          </w:tcPr>
          <w:p w:rsidR="00525D16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vMerge/>
          </w:tcPr>
          <w:p w:rsidR="00525D16" w:rsidRPr="007F257A" w:rsidRDefault="00525D16" w:rsidP="007F257A">
            <w:pPr>
              <w:pStyle w:val="ListParagraph"/>
              <w:numPr>
                <w:ilvl w:val="0"/>
                <w:numId w:val="5"/>
              </w:numPr>
              <w:tabs>
                <w:tab w:val="left" w:pos="37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:rsidR="00525D16" w:rsidRPr="007F257A" w:rsidRDefault="00525D16" w:rsidP="00CB4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You will be able to identify potential sources of error in experiments and make suggestions to adjust the experimental methods / procedures to minimize these causes of error.  </w:t>
            </w:r>
          </w:p>
        </w:tc>
        <w:tc>
          <w:tcPr>
            <w:tcW w:w="271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</w:tcPr>
          <w:p w:rsidR="00525D16" w:rsidRPr="007F257A" w:rsidRDefault="00525D16" w:rsidP="007F2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7F257A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7F257A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525D16"/>
    <w:rsid w:val="007F257A"/>
    <w:rsid w:val="00A523CA"/>
    <w:rsid w:val="00B50520"/>
    <w:rsid w:val="00BE3DED"/>
    <w:rsid w:val="00C5131E"/>
    <w:rsid w:val="00CB4BEE"/>
    <w:rsid w:val="00C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2013-09-16T19:55:00Z</dcterms:created>
  <dcterms:modified xsi:type="dcterms:W3CDTF">2013-09-16T19:55:00Z</dcterms:modified>
</cp:coreProperties>
</file>